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уклет.-история-одного-чиновника"/>
    <w:p>
      <w:pPr>
        <w:pStyle w:val="Heading3"/>
      </w:pPr>
      <w:r>
        <w:t xml:space="preserve">Буклет. История одного чиновника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Буклет. История одного чиновника.pdf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http://sevbutovo.mos.ru/anti-corruption/plans-papers-reports-reviews-static-information-on-combating-corruption/detail/7822705.html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ictures/&#1041;&#1091;&#1082;&#1083;&#1077;&#1090;.%20&#1048;&#1089;&#1090;&#1086;&#1088;&#1080;&#1103;%20&#1086;&#1076;&#1085;&#1086;&#1075;&#1086;%20&#1095;&#1080;&#1085;&#1086;&#1074;&#1085;&#1080;&#1082;&#1072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2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ictures/&#1041;&#1091;&#1082;&#1083;&#1077;&#1090;.%20&#1048;&#1089;&#1090;&#1086;&#1088;&#1080;&#1103;%20&#1086;&#1076;&#1085;&#1086;&#1075;&#1086;%20&#1095;&#1080;&#1085;&#1086;&#1074;&#1085;&#1080;&#1082;&#1072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2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2024-12-09T05:35:31Z</dcterms:created>
  <dcterms:modified xsi:type="dcterms:W3CDTF">2024-12-09T05:35:31Z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