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c2c54816c19a2d31d74539992dfbc8bde1d44"/>
    <w:p>
      <w:pPr>
        <w:pStyle w:val="Heading3"/>
      </w:pPr>
      <w:r>
        <w:t xml:space="preserve">Протокол заседания комиссии по соблюдению требований к служебному поведению и урегулированию конфликта интересов от 20.06.2023 № 1</w:t>
      </w:r>
    </w:p>
    <w:p>
      <w:pPr>
        <w:pStyle w:val="FirstParagraph"/>
      </w:pPr>
      <w:r>
        <w:t xml:space="preserve">12.07.2023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заседания комиссии по соблюдению требований к служебному поведению и урегулированию конфликта интересов от 20.06.2023 № 1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http://sevbutovo.mos.ru/anti-corruption/the-commission-for-observance-of-requirements-for-the-official-behaviour-of-state-civil-employees-of/detail/11711801.html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9a/ssgi5kxr6np4ruih77wwbnzm16byybt9/_-_-_-_-_-_-_-_-_-_-_-_-_-_-20.06.2023-_-1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11711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9a/ssgi5kxr6np4ruih77wwbnzm16byybt9/_-_-_-_-_-_-_-_-_-_-_-_-_-_-20.06.2023-_-1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the-commission-for-observance-of-requirements-for-the-official-behaviour-of-state-civil-employees-of/detail/11711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2024-11-07T20:49:54Z</dcterms:created>
  <dcterms:modified xsi:type="dcterms:W3CDTF">2024-11-07T20:49:54Z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