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и-в-коем-случае-не-выходите-на-лед"/>
    <w:p>
      <w:pPr>
        <w:pStyle w:val="Heading3"/>
      </w:pPr>
      <w:r>
        <w:t xml:space="preserve">Ни в коем случае не выходите на лед!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Длительность светового дня с каждым днём увеличивается, среднесуточные температуры воздуха значительно выше нулевой отметки, а площадь и толщина ледяного покрова водоемов столицы продолжает активно уменьшаться. Даже там,</w:t>
      </w:r>
      <w:r>
        <w:br/>
      </w:r>
      <w:r>
        <w:t xml:space="preserve">где внешне лед кажется все еще крепким, следует помнить, что в весеннюю пору эти предположения обманчивы и опасны для жизни.</w:t>
      </w:r>
    </w:p>
    <w:p>
      <w:pPr>
        <w:pStyle w:val="BodyText"/>
      </w:pPr>
      <w:r>
        <w:t xml:space="preserve">Солнце растапливает лед сверху, а теплые подводные течения истончают его снизу, изменяя структуру льда даже там, куда солнечные лучи добираются с трудом. Процесс распада льда протекает быстрее всего у берегов водоема, притом даже нетронутый интенсивным таянием снег на ледяном покрове – это не показатель прочности льда. Если на такой встать, то, вероятнее всего, под ногами он превратится в неустойчивую рыхлую массу, а потом, когда человек полностью провалится в воду, сомкнется над головой.</w:t>
      </w:r>
    </w:p>
    <w:p>
      <w:pPr>
        <w:pStyle w:val="BodyText"/>
      </w:pPr>
      <w:r>
        <w:t xml:space="preserve">Управление по ЮЗАО Департамента ГОЧСиПБ обращается к жителям:</w:t>
      </w:r>
      <w:r>
        <w:br/>
      </w:r>
      <w:r>
        <w:t xml:space="preserve">ни в коем случае не выходите на лед и следите за тем, чтобы не выходили на лед ваши дети и питомцы.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http://sevbutovo.mos.ru/emercom-of-russia-informirue/grazhdanskaya-oborona/detail/12308351.html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230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230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2024-08-16T05:13:31Z</dcterms:created>
  <dcterms:modified xsi:type="dcterms:W3CDTF">2024-08-16T05:13:31Z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