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8647a29eaebf2125fdef90a13dea5dd6877ef8"/>
    <w:p>
      <w:pPr>
        <w:pStyle w:val="Heading3"/>
      </w:pPr>
      <w:r>
        <w:t xml:space="preserve">Музыканты центра «Моцарт» выступили с концертом в Академии акварели и изящных искусств Сергея Андрияки</w:t>
      </w:r>
    </w:p>
    <w:p>
      <w:pPr>
        <w:pStyle w:val="FirstParagraph"/>
      </w:pPr>
      <w:r>
        <w:t xml:space="preserve">28.03.2023</w:t>
      </w:r>
    </w:p>
    <w:p>
      <w:pPr>
        <w:pStyle w:val="BodyText"/>
      </w:pPr>
      <w:r>
        <w:t xml:space="preserve">Музыканты центра «Моцарт» выступили с концертом в Академии акварели и изящных искусств Сергея Андрияки. Пост об этом</w:t>
      </w:r>
      <w:r>
        <w:t xml:space="preserve"> </w:t>
      </w:r>
      <w:hyperlink r:id="rId20">
        <w:r>
          <w:rPr>
            <w:rStyle w:val="Hyperlink"/>
          </w:rPr>
          <w:t xml:space="preserve">опубликован</w:t>
        </w:r>
      </w:hyperlink>
      <w:r>
        <w:t xml:space="preserve"> </w:t>
      </w:r>
      <w:r>
        <w:t xml:space="preserve">в группе учреждения во «ВКонтакте».</w:t>
      </w:r>
    </w:p>
    <w:p>
      <w:pPr>
        <w:pStyle w:val="BodyText"/>
      </w:pPr>
      <w:r>
        <w:t xml:space="preserve">Артисты исполнили классические произведения. В программе звучали творения Вольфганга Амадея Моцарта, Арканджело Корелли, Джоакино Россини, Никколо Паганини, Анри Вьётана, Яна Сибе́лиуса, Франсиса Пуленка, Сергея Рахманинова, Арама Хачатуряна, Родиона Щедрина и других композиторов.</w:t>
      </w:r>
    </w:p>
    <w:p>
      <w:pPr>
        <w:pStyle w:val="BodyText"/>
      </w:pPr>
      <w:r>
        <w:t xml:space="preserve">Отмечается, что участие в таких атмосферных мероприятиях вдохновляет и мотивирует воспитанников центра продолжать занятия творчеством.</w:t>
      </w:r>
    </w:p>
    <w:p>
      <w:pPr>
        <w:pStyle w:val="BodyText"/>
      </w:pPr>
      <w:r>
        <w:t xml:space="preserve">Фотоотчет о концерте доступен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http://sevbutovo.mos.ru/presscenter/news/detail/11493731.html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butovo.mos.ru" TargetMode="External" /><Relationship Type="http://schemas.openxmlformats.org/officeDocument/2006/relationships/hyperlink" Id="rId22" Target="http://sevbutovo.mos.ru/presscenter/news/detail/11493731.html" TargetMode="External" /><Relationship Type="http://schemas.openxmlformats.org/officeDocument/2006/relationships/hyperlink" Id="rId21" Target="https://vk.com/album-173087916_259042224" TargetMode="External" /><Relationship Type="http://schemas.openxmlformats.org/officeDocument/2006/relationships/hyperlink" Id="rId20" Target="https://vk.com/centermozart?w=wall-173087916_182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butovo.mos.ru" TargetMode="External" /><Relationship Type="http://schemas.openxmlformats.org/officeDocument/2006/relationships/hyperlink" Id="rId22" Target="http://sevbutovo.mos.ru/presscenter/news/detail/11493731.html" TargetMode="External" /><Relationship Type="http://schemas.openxmlformats.org/officeDocument/2006/relationships/hyperlink" Id="rId21" Target="https://vk.com/album-173087916_259042224" TargetMode="External" /><Relationship Type="http://schemas.openxmlformats.org/officeDocument/2006/relationships/hyperlink" Id="rId20" Target="https://vk.com/centermozart?w=wall-173087916_182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2025-04-15T20:42:43Z</dcterms:created>
  <dcterms:modified xsi:type="dcterms:W3CDTF">2025-04-15T20:42:43Z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