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ed9e62a853baa38f0f5b046ddf681aacfd479"/>
    <w:p>
      <w:pPr>
        <w:pStyle w:val="Heading3"/>
      </w:pPr>
      <w:r>
        <w:t xml:space="preserve">Почти треть населения Москвы приобщились к занятиям физической культурой и спортом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br/>
      </w:r>
      <w:r>
        <w:br/>
      </w:r>
      <w:r>
        <w:t xml:space="preserve">На портале «Активный гражданин» жители Северного Бутова выбрали футбольную площадку для проведения соревнований районного, окружного и даже городского масштаба. Главной спортивной ареной по результатам опроса стало поле на ул. Ратной, 14.</w:t>
      </w:r>
      <w:r>
        <w:br/>
      </w:r>
      <w:r>
        <w:br/>
      </w:r>
      <w:r>
        <w:t xml:space="preserve">Усилиями ГБУ «Жилищник» площадка приведена в надлежащий вид, обустроена прилегающая территория. Кстати, очередная встреча чемпионата столицы по футболу состоится здесь 19 сентября. Сборная ЮЗАО, костяк которой составляют игроки из команды Северного Бутова, встретится с соперниками из СВАО.</w:t>
      </w:r>
      <w:r>
        <w:br/>
      </w:r>
      <w:r>
        <w:br/>
      </w:r>
      <w:r>
        <w:t xml:space="preserve">На первый взгляд пример может показаться локальным, но он отражает политику правительства Москвы в области развития спорта. В рамках программы «Спорт Москва», рассчитанной на 2012-18 годы, в столице создана современная общедоступная спортивная инфраструктура, дающая москвичам возможность заниматься физической культурой и спортом и проводить активный досуг. В частности, проложены вело- и беговые дорожки, тропы здоровья в парках и зонах отдыха, построены новые и капитально отремонтированы имеющиеся открытые спортивные площадки, зимой прокладываются лыжные трассы, заливаются катки, в том числе с искусственным льдом, организована работа пунктов проката спортивного инвентаря.</w:t>
      </w:r>
      <w:r>
        <w:br/>
      </w:r>
      <w:r>
        <w:br/>
      </w:r>
      <w:r>
        <w:t xml:space="preserve">Результат более чем впечатляющ: численность москвичей, систематически занимающихся физической культурой и спортом в организованной форме, увеличилась с 2010 г. более чем и на 1 миллион человек и достигла 3,3 миллиона. А это 28% от общей численности населения Москвы. За последние пять лет, что руководит городом Сергей Собянин, число участников физкультурных мероприятий возросло с 1,75 млн в 2010-м до 2,15 млн в 2015 году.</w:t>
      </w:r>
      <w:r>
        <w:br/>
      </w:r>
      <w:r>
        <w:br/>
      </w:r>
      <w:r>
        <w:t xml:space="preserve">Немало делает Москва и для развития спорта «высоких достижений». В 2014 году, например, построен стадион «Спартак» («Открытие Арена») на Волоколамском шоссе. Здесь будут проходить матчи не только национального чемпионата, но и встречи Кубка Конфедераций FIFA 2017 года и ЧМ-2018.</w:t>
      </w:r>
      <w:r>
        <w:br/>
      </w:r>
      <w:r>
        <w:br/>
      </w:r>
      <w:r>
        <w:t xml:space="preserve">В нынешнем году открыт «ВТБ Ледовый дворец» с 3 ледовыми аренами на Автозаводской. В настоящее время продолжаются строительно-монтажные работы на главном стадионе чемпионата мира по футболу 2018 года - Большой спортивной арене Олимпийского комплекса «Лужники».</w:t>
      </w:r>
      <w:r>
        <w:br/>
      </w:r>
      <w:r>
        <w:br/>
      </w:r>
      <w:r>
        <w:t xml:space="preserve">Всего же с 2010 года в Москве построили 49 спортивных объектов физкультурно-оздоровительного профиля, двадцать из которых - с бассейнами.</w:t>
      </w:r>
      <w:r>
        <w:br/>
      </w:r>
      <w:r>
        <w:br/>
      </w:r>
      <w:r>
        <w:t xml:space="preserve">Вполне закономерно, что спортсмены-москвичи вносят весомый вклад в медальную копилку страны на соревнованиях самого различного уровня, включая олимпийские и паралимпийские игры.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http://sevbutovo.mos.ru/presscenter/news/detail/2156445.html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156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156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2025-02-21T21:42:38Z</dcterms:created>
  <dcterms:modified xsi:type="dcterms:W3CDTF">2025-02-21T21:42:38Z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