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3bfda9adacba3605cdbf00467928b9cd4d12e"/>
    <w:p>
      <w:pPr>
        <w:pStyle w:val="Heading3"/>
      </w:pPr>
      <w:r>
        <w:t xml:space="preserve">Под контролем: как проходит благоустройство Детского Черкизовского парка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96a/tb2_1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Изучить проект благоустройства парка, а также оставить свои замечания и предложения горожане могут в специальном информационном павильоне. Об этом сообщается на сайте Мэра и Правительства Москвы.</w:t>
      </w:r>
    </w:p>
    <w:p>
      <w:pPr>
        <w:pStyle w:val="BodyText"/>
      </w:pPr>
      <w:r>
        <w:t xml:space="preserve">В апреле сотрудники городского Департамента природопользования и охраны окружающей среды провели три внеплановые проверки в Детском Черкизовском парке. Выяснилось, что благоустройство зоны отдыха проводится без нарушений.</w:t>
      </w:r>
    </w:p>
    <w:p>
      <w:pPr>
        <w:pStyle w:val="BodyText"/>
      </w:pPr>
      <w:r>
        <w:t xml:space="preserve">Поводом для проверки послужили обращения жителей района Преображенское. Они просили выяснить, соблюдаются ли при благоустройстве зоны отдыха все требования природоохранного законодательства. За тем, как преображается парк, следят и участники рабочей группы, созданной по инициативе Департамента капитального ремонта. В нее вошли представители префектуры ВАО, управы района Преображенское, муниципальные депутаты, работники Департамента природопользования и охраны окружающей среды, Департамента культурного наследия, инициативная группа местных жителей и другие специалисты. На прошлой неделе участники рабочей группы проверили, как проводятся работы в парке. Такие проверки будут проходить каждые две недели.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http://sevbutovo.mos.ru/presscenter/news/detail/8053022.html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053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053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2024-09-21T05:46:59Z</dcterms:created>
  <dcterms:modified xsi:type="dcterms:W3CDTF">2024-09-21T05:46:59Z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