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2077db8c14f4591715383f9ab4691230f37ca"/>
    <w:p>
      <w:pPr>
        <w:pStyle w:val="Heading3"/>
      </w:pPr>
      <w:r>
        <w:t xml:space="preserve">Подопечные ЦЭВД «Моцарт» одержали победу в городском многожанровом фестивале «Золотой Ключик»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rPr>
          <w:bCs/>
          <w:b/>
        </w:rPr>
        <w:t xml:space="preserve">Очередная победа подопечных ЦЭВД - этот раз отличились юные танцоры студии «КоМИКС».</w:t>
      </w:r>
    </w:p>
    <w:p>
      <w:pPr>
        <w:pStyle w:val="BodyText"/>
      </w:pPr>
      <w:r>
        <w:t xml:space="preserve">- В Москве прошел XXVII Открытый городской многожанровый Фестиваль «Золотой Ключик». Хореографический ансамбль «КоМИКС» с номером «Праздничная плясовая» стал победителем фестиваля «Калейдоскоп Ритмов». Поздравляем ребят! – опубликовали поздравление в социальных сетях ЦЭВД «Моцарт».</w:t>
      </w:r>
    </w:p>
    <w:p>
      <w:pPr>
        <w:pStyle w:val="BodyText"/>
      </w:pPr>
      <w:r>
        <w:t xml:space="preserve">Напомним, отделение центра «Моцарт» действует в районе Северное Бутово по адресу: Старобитцевская улица, дом 17Б. Телефоны: +7 (495)711-28-18, +7 (495)711-92-36, +7 (495)536-00-00. Организация досуга рядом с домом является важнейшей программой городской программы «Мой район».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https://pixabay.com/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http://sevbutovo.mos.ru/presscenter/news/detail/9790882.html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790882.html" TargetMode="External" /><Relationship Type="http://schemas.openxmlformats.org/officeDocument/2006/relationships/hyperlink" Id="rId20" Target="https://pixabay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790882.html" TargetMode="External" /><Relationship Type="http://schemas.openxmlformats.org/officeDocument/2006/relationships/hyperlink" Id="rId20" Target="https://pixabay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2025-01-17T04:38:44Z</dcterms:created>
  <dcterms:modified xsi:type="dcterms:W3CDTF">2025-01-17T04:38:44Z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