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286d4185a6ff54c6e556f97c79c0fdaadd1537"/>
    <w:p>
      <w:pPr>
        <w:pStyle w:val="Heading3"/>
      </w:pPr>
      <w:r>
        <w:t xml:space="preserve">ОПОВЕЩЕНИЕ О ПРОВЕДЕНИИ ПУБЛИЧНЫХ СЛУШАНИЙ от 17.04.2019 г</w:t>
      </w:r>
    </w:p>
    <w:p>
      <w:pPr>
        <w:pStyle w:val="FirstParagraph"/>
      </w:pPr>
      <w:r>
        <w:t xml:space="preserve">17.04.2019</w:t>
      </w:r>
    </w:p>
    <w:p>
      <w:pPr>
        <w:pStyle w:val="BodyText"/>
      </w:pPr>
      <w:r>
        <w:rPr>
          <w:bCs/>
          <w:b/>
        </w:rPr>
        <w:t xml:space="preserve">ОПОВЕЩЕНИЕ О ПРОВЕДЕНИИ ПУБЛИЧНЫХ СЛУШАНИЙ от 17.04.2019 г.</w:t>
      </w:r>
    </w:p>
    <w:p>
      <w:pPr>
        <w:pStyle w:val="BodyText"/>
      </w:pPr>
      <w:r>
        <w:t xml:space="preserve">На публичные слушания в районах Северное Бутово и Южное Бутово представляется проект планировки территории линейного объекта – участок Юго-Восточной хорды от МКАД до магистрали Солнцево-Бутово-Видное.</w:t>
      </w:r>
    </w:p>
    <w:p>
      <w:pPr>
        <w:pStyle w:val="BodyText"/>
      </w:pPr>
      <w:r>
        <w:t xml:space="preserve">Информационные материалы по теме публичных слушаний будут представлены</w:t>
      </w:r>
      <w:r>
        <w:t xml:space="preserve"> </w:t>
      </w:r>
      <w:r>
        <w:rPr>
          <w:bCs/>
          <w:b/>
        </w:rPr>
        <w:t xml:space="preserve">на экспозиции с 23 по 29 апреля 2019</w:t>
      </w:r>
      <w:r>
        <w:t xml:space="preserve"> </w:t>
      </w:r>
      <w:r>
        <w:t xml:space="preserve">по адресам:</w:t>
      </w:r>
    </w:p>
    <w:p>
      <w:pPr>
        <w:pStyle w:val="BodyText"/>
      </w:pPr>
      <w:r>
        <w:rPr>
          <w:bCs/>
          <w:b/>
        </w:rPr>
        <w:t xml:space="preserve">В районе Северное Бутово</w:t>
      </w:r>
      <w:r>
        <w:t xml:space="preserve"> </w:t>
      </w:r>
      <w:r>
        <w:t xml:space="preserve">– улица Грина, дом 1, корп. 2, управа района Северное Бутово города Москвы.</w:t>
      </w:r>
    </w:p>
    <w:p>
      <w:pPr>
        <w:pStyle w:val="BodyText"/>
      </w:pPr>
      <w:r>
        <w:rPr>
          <w:bCs/>
          <w:b/>
        </w:rPr>
        <w:t xml:space="preserve">В районе Южное Бутово</w:t>
      </w:r>
      <w:r>
        <w:t xml:space="preserve"> </w:t>
      </w:r>
      <w:r>
        <w:t xml:space="preserve">– ул. Аллея Витте, дом 5, управа района Южное Бутово города Москвы.</w:t>
      </w:r>
    </w:p>
    <w:p>
      <w:pPr>
        <w:pStyle w:val="BodyText"/>
      </w:pPr>
      <w:r>
        <w:t xml:space="preserve">Часы работы экспозиции: в рабочие дни – с 12:00 до 20:00, в субботу и воскресенье – с 10:00 до 15:00, на выставках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Собрания</w:t>
      </w:r>
      <w:r>
        <w:t xml:space="preserve"> </w:t>
      </w:r>
      <w:r>
        <w:t xml:space="preserve">участников публичных слушаний состоятся</w:t>
      </w:r>
      <w:r>
        <w:t xml:space="preserve"> </w:t>
      </w:r>
      <w:r>
        <w:rPr>
          <w:bCs/>
          <w:b/>
        </w:rPr>
        <w:t xml:space="preserve">в 19:00</w:t>
      </w:r>
      <w:r>
        <w:t xml:space="preserve">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район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Дата проведения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собрания</w:t>
            </w:r>
          </w:p>
        </w:tc>
      </w:tr>
      <w:tr>
        <w:tc>
          <w:tcPr/>
          <w:p>
            <w:pPr>
              <w:jc w:val="left"/>
            </w:pPr>
            <w:r>
              <w:t xml:space="preserve">Северное Бутово</w:t>
            </w:r>
          </w:p>
        </w:tc>
        <w:tc>
          <w:tcPr/>
          <w:p>
            <w:pPr>
              <w:jc w:val="left"/>
            </w:pPr>
            <w:r>
              <w:t xml:space="preserve">06 мая 2019</w:t>
            </w:r>
          </w:p>
        </w:tc>
        <w:tc>
          <w:tcPr/>
          <w:p>
            <w:pPr>
              <w:jc w:val="left"/>
            </w:pPr>
            <w:r>
              <w:t xml:space="preserve">Ратная ул., д. 14, корп. А, колледж «Столица»</w:t>
            </w:r>
          </w:p>
        </w:tc>
      </w:tr>
      <w:tr>
        <w:tc>
          <w:tcPr/>
          <w:p>
            <w:pPr>
              <w:jc w:val="left"/>
            </w:pPr>
            <w:r>
              <w:t xml:space="preserve">Южное Бутово</w:t>
            </w:r>
          </w:p>
        </w:tc>
        <w:tc>
          <w:tcPr/>
          <w:p>
            <w:pPr>
              <w:jc w:val="left"/>
            </w:pPr>
            <w:r>
              <w:t xml:space="preserve">06 мая 2019</w:t>
            </w:r>
          </w:p>
        </w:tc>
        <w:tc>
          <w:tcPr/>
          <w:p>
            <w:pPr>
              <w:jc w:val="left"/>
            </w:pPr>
            <w:r>
              <w:t xml:space="preserve">Адмирала Лазарева ул., д. 68, к.3, ГБОУ «Школа № 1492»</w:t>
            </w:r>
          </w:p>
        </w:tc>
      </w:tr>
    </w:tbl>
    <w:p>
      <w:pPr>
        <w:pStyle w:val="BodyText"/>
      </w:pPr>
      <w:r>
        <w:t xml:space="preserve">Время начала регистрации участников – 18:00.</w:t>
      </w:r>
    </w:p>
    <w:p>
      <w:pPr>
        <w:pStyle w:val="BodyText"/>
      </w:pPr>
      <w:r>
        <w:t xml:space="preserve">В период проведения публичных слушаний</w:t>
      </w:r>
      <w:r>
        <w:t xml:space="preserve"> </w:t>
      </w:r>
      <w:r>
        <w:rPr>
          <w:u w:val="single"/>
        </w:rPr>
        <w:t xml:space="preserve">участники публичных слушаний имеют право</w:t>
      </w:r>
      <w:r>
        <w:t xml:space="preserve"> </w:t>
      </w:r>
      <w:r>
        <w:t xml:space="preserve">представить свои предложения и замечания по обсуждаемым проектам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подачи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Окружная комиссия ЮЗАО: 117209, Москва, Севастопольский пр-т, д.28, корп.4, тел. (499) 789-10-39,</w:t>
      </w:r>
      <w:r>
        <w:t xml:space="preserve"> </w:t>
      </w:r>
      <w:hyperlink r:id="rId20">
        <w:r>
          <w:rPr>
            <w:rStyle w:val="Hyperlink"/>
          </w:rPr>
          <w:t xml:space="preserve">StrukovaLG@mos.ru</w:t>
        </w:r>
      </w:hyperlink>
      <w:r>
        <w:t xml:space="preserve">;</w:t>
      </w:r>
      <w:r>
        <w:t xml:space="preserve"> </w:t>
      </w:r>
      <w:hyperlink r:id="rId21">
        <w:r>
          <w:rPr>
            <w:rStyle w:val="Hyperlink"/>
          </w:rPr>
          <w:t xml:space="preserve">www.uzao.mos.ru</w:t>
        </w:r>
      </w:hyperlink>
      <w:r>
        <w:t xml:space="preserve">.</w:t>
      </w:r>
    </w:p>
    <w:p>
      <w:pPr>
        <w:pStyle w:val="BodyText"/>
      </w:pPr>
      <w:r>
        <w:t xml:space="preserve">Информационные материалы по проектам размещены на сайте префектуры ЮЗАО</w:t>
      </w:r>
      <w:r>
        <w:t xml:space="preserve"> </w:t>
      </w:r>
      <w:hyperlink r:id="rId22">
        <w:r>
          <w:rPr>
            <w:rStyle w:val="Hyperlink"/>
          </w:rPr>
          <w:t xml:space="preserve">http://uzao.mos.ru</w:t>
        </w:r>
      </w:hyperlink>
      <w:r>
        <w:t xml:space="preserve">.</w:t>
      </w:r>
    </w:p>
    <w:p>
      <w:pPr>
        <w:pStyle w:val="BodyText"/>
      </w:pPr>
      <w:r>
        <w:t xml:space="preserve">Комиссия по вопросам градостроительства, землепользования и застройки при Правительстве Москвы в Юго-Западном административном округе города Москвы (Окружная комиссия).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http://sevbutovo.mos.ru/public-hearings/detail/8026500.html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Северное Бутово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ublic-hearings/detail/8026500.html" TargetMode="External" /><Relationship Type="http://schemas.openxmlformats.org/officeDocument/2006/relationships/hyperlink" Id="rId22" Target="http://uzao.mos.ru/" TargetMode="External" /><Relationship Type="http://schemas.openxmlformats.org/officeDocument/2006/relationships/hyperlink" Id="rId21" Target="http://www.uzao.mos.ru/" TargetMode="External" /><Relationship Type="http://schemas.openxmlformats.org/officeDocument/2006/relationships/hyperlink" Id="rId20" Target="mailto:StrukovaLG@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evbutovo.mos.ru" TargetMode="External" /><Relationship Type="http://schemas.openxmlformats.org/officeDocument/2006/relationships/hyperlink" Id="rId23" Target="http://sevbutovo.mos.ru/public-hearings/detail/8026500.html" TargetMode="External" /><Relationship Type="http://schemas.openxmlformats.org/officeDocument/2006/relationships/hyperlink" Id="rId22" Target="http://uzao.mos.ru/" TargetMode="External" /><Relationship Type="http://schemas.openxmlformats.org/officeDocument/2006/relationships/hyperlink" Id="rId21" Target="http://www.uzao.mos.ru/" TargetMode="External" /><Relationship Type="http://schemas.openxmlformats.org/officeDocument/2006/relationships/hyperlink" Id="rId20" Target="mailto:StrukovaLG@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2024-08-14T01:52:59Z</dcterms:created>
  <dcterms:modified xsi:type="dcterms:W3CDTF">2024-08-14T01:52:59Z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