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1e2a047c058dcf546cf5cdedf31283212e4c1"/>
    <w:p>
      <w:pPr>
        <w:pStyle w:val="Heading3"/>
      </w:pPr>
      <w:r>
        <w:t xml:space="preserve">Отчет ГБУ центр физической культуры и спорта "Спорт-Бутово" за 1 квартал 2020 года</w:t>
      </w:r>
    </w:p>
    <w:p>
      <w:pPr>
        <w:pStyle w:val="FirstParagraph"/>
      </w:pPr>
      <w:r>
        <w:t xml:space="preserve">20.04.2020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http://sevbutovo.mos.ru/sport-and-dos/reports/detail/8847733.html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sport-and-dos/reports/detail/88477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sport-and-dos/reports/detail/88477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2025-06-10T14:56:03Z</dcterms:created>
  <dcterms:modified xsi:type="dcterms:W3CDTF">2025-06-10T14:56:03Z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