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f9b4790ba6724234802eca5e9bb31ea157655"/>
    <w:p>
      <w:pPr>
        <w:pStyle w:val="Heading3"/>
      </w:pPr>
      <w:r>
        <w:t xml:space="preserve">Отчет о выполнении Государственного Задания ГБУ "Спорт-Бутово" за 1 полугодие</w:t>
      </w:r>
    </w:p>
    <w:p>
      <w:pPr>
        <w:pStyle w:val="FirstParagraph"/>
      </w:pPr>
      <w:r>
        <w:t xml:space="preserve">10.07.2020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http://sevbutovo.mos.ru/sport-and-dos/reports/detail/9019209.html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sport-and-dos/reports/detail/90192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butovo.mos.ru" TargetMode="External" /><Relationship Type="http://schemas.openxmlformats.org/officeDocument/2006/relationships/hyperlink" Id="rId20" Target="http://sevbutovo.mos.ru/sport-and-dos/reports/detail/90192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2025-01-27T12:33:27Z</dcterms:created>
  <dcterms:modified xsi:type="dcterms:W3CDTF">2025-01-27T12:33:27Z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